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MINUTES OF MEETING October 13, 2020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 xml:space="preserve">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Adequate notice of meeting given via alert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Roll Call:  Tania Cruz, Mary Soccio, Patty Coppla, Michael Issler, Steve Fetics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Management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Julie Palma &amp; Joanne Carlucci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Minutes of September 15, 2020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Mary Soccio approves with Steve Fetics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’ </w:t>
      </w:r>
      <w:r>
        <w:rPr>
          <w:rFonts w:ascii="Calibri" w:hAnsi="Calibri"/>
          <w:sz w:val="24"/>
          <w:szCs w:val="24"/>
          <w:rtl w:val="0"/>
          <w:lang w:val="en-US"/>
        </w:rPr>
        <w:t>changes, Steve Fetics seconds; all approve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Voting on Nick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s Contract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Added additional items as well as hours 300-500, Mary Soccio motions, Steve Fetics seconds; all agree to two year term.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Voting on Snow Contract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2 Year Term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The contract with WC Fields is the same price as previous year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— </w:t>
      </w:r>
      <w:r>
        <w:rPr>
          <w:rFonts w:ascii="Calibri" w:hAnsi="Calibri"/>
          <w:sz w:val="24"/>
          <w:szCs w:val="24"/>
          <w:rtl w:val="0"/>
          <w:lang w:val="en-US"/>
        </w:rPr>
        <w:t>$59,000.00 cap.  Also, there is an additional savings if we pay before 15</w:t>
      </w:r>
      <w:r>
        <w:rPr>
          <w:rFonts w:ascii="Calibri" w:hAnsi="Calibri"/>
          <w:sz w:val="24"/>
          <w:szCs w:val="24"/>
          <w:vertAlign w:val="superscript"/>
          <w:rtl w:val="0"/>
          <w:lang w:val="en-US"/>
        </w:rPr>
        <w:t>th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of month.  The contract also calls for a $5,000.00 deposit on material.  Other vendors were called:  AJN Construction, Sponzilli, BTS, D &amp; V.  Tania Cruz makes motion to approve, Steve Fetics seconds; all agree.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Deck Update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Architectural plans have been picked up by contractor; paperwork from Borough is being completed by contractor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Pending.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Electrical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Waiting for materials for the electrical panel in building 8.  On Line replaced lamp and pole.  Need to get bid on lights to be installed without fixtures.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Dead Tree Removal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Peterson will be there next week.  We need to remove extra tree by 510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— </w:t>
      </w:r>
      <w:r>
        <w:rPr>
          <w:rFonts w:ascii="Calibri" w:hAnsi="Calibri"/>
          <w:sz w:val="24"/>
          <w:szCs w:val="24"/>
          <w:rtl w:val="0"/>
          <w:lang w:val="en-US"/>
        </w:rPr>
        <w:t>cost $100.00 more for total of  $1,500.00.  There was mention of possible other dead trees; will show Peterson when he comes.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Towing Sign Update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One sign up at recyclable shed; other sign needs location.  It was decided to place on same side where house used to be.  Mary Soccio makes said motion, Tania Cruz seconds; all agree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Petition received regarding elections/annual meeting.  Thomas Martin, Board attorney, joined meeting to advise Board on issues related to holding an annual meeting during CoVid 19 pandemic.  Under Tom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advisement, the Board decided to stand by their decision to cancel annual meeting and the election.  Further, it was noted that the petition also requested a seven member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Board</w:t>
      </w:r>
      <w:r>
        <w:rPr>
          <w:rFonts w:ascii="Calibri" w:hAnsi="Calibri"/>
          <w:sz w:val="24"/>
          <w:szCs w:val="24"/>
          <w:rtl w:val="0"/>
          <w:lang w:val="en-US"/>
        </w:rPr>
        <w:t>, but the bylaws specify a Board of 5 members; so this petition would contradict same.  It was decided that this petition must be acknowledged and so Tom Martin will send letter to all unit owners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’ </w:t>
      </w:r>
      <w:r>
        <w:rPr>
          <w:rFonts w:ascii="Calibri" w:hAnsi="Calibri"/>
          <w:sz w:val="24"/>
          <w:szCs w:val="24"/>
          <w:rtl w:val="0"/>
          <w:lang w:val="en-US"/>
        </w:rPr>
        <w:t>to advise why the meeting and election cannot happen.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Other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 Tax Lien on Land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Further investigation is suggested by a few board members, no action at this time.   As Mary speaks to discussion with Borough.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Maintenance Fees for 2021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Management states that it will have to be 2 parts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— </w:t>
      </w:r>
      <w:r>
        <w:rPr>
          <w:rFonts w:ascii="Calibri" w:hAnsi="Calibri"/>
          <w:sz w:val="24"/>
          <w:szCs w:val="24"/>
          <w:rtl w:val="0"/>
          <w:lang w:val="en-US"/>
        </w:rPr>
        <w:t>6 months with loan payment and 6 months without loan payment.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Under deck storage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No decision yet as to what is allowed.  Mike suggested construction materials and grills.  Joanne to check.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BTS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Matter as to glass broken by landscaper.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Unit with Cat Opening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Letter to be sent.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Soffit lights - 1900 building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Will be done in Spring of 2021.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Meeting adjourned 4:45 p.m.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    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 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ind w:left="720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ind w:left="720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ind w:left="720" w:firstLine="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008" w:right="1440" w:bottom="1008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 Light"/>
            <a:ea typeface="Calibri Light"/>
            <a:cs typeface="Calibri Light"/>
            <a:sym typeface="Calibri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 Light"/>
            <a:ea typeface="Calibri Light"/>
            <a:cs typeface="Calibri Light"/>
            <a:sym typeface="Calibri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