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sz w:val="24"/>
          <w:szCs w:val="24"/>
          <w:u w:val="single"/>
        </w:rPr>
      </w:pPr>
      <w:r>
        <w:rPr>
          <w:rFonts w:ascii="Calibri" w:hAnsi="Calibri"/>
          <w:sz w:val="24"/>
          <w:szCs w:val="24"/>
          <w:u w:val="single"/>
          <w:rtl w:val="0"/>
          <w:lang w:val="en-US"/>
        </w:rPr>
        <w:t>MINUTES OF MEETING - April 20, 2021</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Mary Soccio, Patty Coppla, Michael Issler,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w:t>
      </w:r>
      <w:r>
        <w:rPr>
          <w:rFonts w:ascii="Calibri" w:hAnsi="Calibri" w:hint="default"/>
          <w:sz w:val="24"/>
          <w:szCs w:val="24"/>
          <w:rtl w:val="0"/>
          <w:lang w:val="en-US"/>
        </w:rPr>
        <w:t xml:space="preserve">– </w:t>
      </w:r>
      <w:r>
        <w:rPr>
          <w:rFonts w:ascii="Calibri" w:hAnsi="Calibri"/>
          <w:sz w:val="24"/>
          <w:szCs w:val="24"/>
          <w:rtl w:val="0"/>
          <w:lang w:val="en-US"/>
        </w:rPr>
        <w:t>Tania Cruz makes motion approve March 9, 2021 minutes with two changes, Steve Fetics seconds, all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Electrical Panel Update </w:t>
      </w:r>
      <w:r>
        <w:rPr>
          <w:rFonts w:ascii="Calibri" w:hAnsi="Calibri" w:hint="default"/>
          <w:sz w:val="24"/>
          <w:szCs w:val="24"/>
          <w:rtl w:val="0"/>
          <w:lang w:val="en-US"/>
        </w:rPr>
        <w:t xml:space="preserve">– </w:t>
      </w:r>
      <w:r>
        <w:rPr>
          <w:rFonts w:ascii="Calibri" w:hAnsi="Calibri"/>
          <w:sz w:val="24"/>
          <w:szCs w:val="24"/>
          <w:rtl w:val="0"/>
          <w:lang w:val="en-US"/>
        </w:rPr>
        <w:t>This has been completed, but some siding work needs to be done.  Nick is handling same.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 to be installed </w:t>
      </w:r>
      <w:r>
        <w:rPr>
          <w:rFonts w:ascii="Calibri" w:hAnsi="Calibri" w:hint="default"/>
          <w:sz w:val="24"/>
          <w:szCs w:val="24"/>
          <w:rtl w:val="0"/>
          <w:lang w:val="en-US"/>
        </w:rPr>
        <w:t xml:space="preserve">– </w:t>
      </w:r>
      <w:r>
        <w:rPr>
          <w:rFonts w:ascii="Calibri" w:hAnsi="Calibri"/>
          <w:sz w:val="24"/>
          <w:szCs w:val="24"/>
          <w:rtl w:val="0"/>
          <w:lang w:val="en-US"/>
        </w:rPr>
        <w:t xml:space="preserve">Two bids </w:t>
      </w:r>
      <w:r>
        <w:rPr>
          <w:rFonts w:ascii="Calibri" w:hAnsi="Calibri" w:hint="default"/>
          <w:sz w:val="24"/>
          <w:szCs w:val="24"/>
          <w:rtl w:val="0"/>
          <w:lang w:val="en-US"/>
        </w:rPr>
        <w:t xml:space="preserve">– </w:t>
      </w:r>
      <w:r>
        <w:rPr>
          <w:rFonts w:ascii="Calibri" w:hAnsi="Calibri"/>
          <w:sz w:val="24"/>
          <w:szCs w:val="24"/>
          <w:rtl w:val="0"/>
          <w:lang w:val="en-US"/>
        </w:rPr>
        <w:t>Loftus and On Line.  On Line cost $14,729.00, this includes the mounting block.  Loftus is $8,000.00, but no indication as to mounting block.  Mary Soccio states that On Line did mounting block on her unit as an example.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Management will call Loftus as to his bid.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Pool and Privacy Fence </w:t>
      </w:r>
      <w:r>
        <w:rPr>
          <w:rFonts w:ascii="Calibri" w:hAnsi="Calibri" w:hint="default"/>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 xml:space="preserve">Fence </w:t>
      </w:r>
      <w:r>
        <w:rPr>
          <w:rFonts w:ascii="Calibri" w:hAnsi="Calibri" w:hint="default"/>
          <w:sz w:val="24"/>
          <w:szCs w:val="24"/>
          <w:rtl w:val="0"/>
          <w:lang w:val="en-US"/>
        </w:rPr>
        <w:t xml:space="preserve">– </w:t>
      </w:r>
      <w:r>
        <w:rPr>
          <w:rFonts w:ascii="Calibri" w:hAnsi="Calibri"/>
          <w:sz w:val="24"/>
          <w:szCs w:val="24"/>
          <w:rtl w:val="0"/>
          <w:lang w:val="en-US"/>
        </w:rPr>
        <w:t>Tania advises that all should look at website and see if any fence appeals to board.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Pool </w:t>
      </w:r>
      <w:r>
        <w:rPr>
          <w:rFonts w:ascii="Calibri" w:hAnsi="Calibri" w:hint="default"/>
          <w:sz w:val="24"/>
          <w:szCs w:val="24"/>
          <w:rtl w:val="0"/>
          <w:lang w:val="en-US"/>
        </w:rPr>
        <w:t xml:space="preserve">– </w:t>
      </w:r>
      <w:r>
        <w:rPr>
          <w:rFonts w:ascii="Calibri" w:hAnsi="Calibri"/>
          <w:sz w:val="24"/>
          <w:szCs w:val="24"/>
          <w:rtl w:val="0"/>
          <w:lang w:val="en-US"/>
        </w:rPr>
        <w:t xml:space="preserve">Lengthy discussion of whether it is possible to open pool.  Management advises that most of association pools will not open unless restrictions are removed.  Management explains the job of pool ambassador and cost for same ($27.00 per hour).  Various ideas discussed, restrictive hours, special assessments for additional cost of pool.  Concern over liability of pool as to someone contacting COVID.  Board request that Mary Soccio compose letter citing specifics as to restrictions, cost involved, insurance and importantly, if restrictions are removed, pool as presently maintained, can be opened.  Other thought, have unit owners vote, if they want to absorb the cost.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Decks </w:t>
      </w:r>
      <w:r>
        <w:rPr>
          <w:rFonts w:ascii="Calibri" w:hAnsi="Calibri" w:hint="default"/>
          <w:sz w:val="24"/>
          <w:szCs w:val="24"/>
          <w:rtl w:val="0"/>
          <w:lang w:val="en-US"/>
        </w:rPr>
        <w:t xml:space="preserve">– </w:t>
      </w:r>
      <w:r>
        <w:rPr>
          <w:rFonts w:ascii="Calibri" w:hAnsi="Calibri"/>
          <w:sz w:val="24"/>
          <w:szCs w:val="24"/>
          <w:rtl w:val="0"/>
          <w:lang w:val="en-US"/>
        </w:rPr>
        <w:t>Tony Valvano revises proposals</w:t>
      </w:r>
    </w:p>
    <w:p>
      <w:pPr>
        <w:pStyle w:val="Normal.0"/>
        <w:rPr>
          <w:rFonts w:ascii="Calibri" w:cs="Calibri" w:hAnsi="Calibri" w:eastAsia="Calibri"/>
          <w:sz w:val="24"/>
          <w:szCs w:val="24"/>
        </w:rPr>
      </w:pPr>
      <w:r>
        <w:rPr>
          <w:rFonts w:ascii="Calibri" w:hAnsi="Calibri"/>
          <w:sz w:val="24"/>
          <w:szCs w:val="24"/>
          <w:rtl w:val="0"/>
          <w:lang w:val="en-US"/>
        </w:rPr>
        <w:t xml:space="preserve">   314 </w:t>
      </w:r>
      <w:r>
        <w:rPr>
          <w:rFonts w:ascii="Calibri" w:hAnsi="Calibri" w:hint="default"/>
          <w:sz w:val="24"/>
          <w:szCs w:val="24"/>
          <w:rtl w:val="0"/>
          <w:lang w:val="en-US"/>
        </w:rPr>
        <w:t xml:space="preserve">– </w:t>
      </w:r>
      <w:r>
        <w:rPr>
          <w:rFonts w:ascii="Calibri" w:hAnsi="Calibri"/>
          <w:sz w:val="24"/>
          <w:szCs w:val="24"/>
          <w:rtl w:val="0"/>
          <w:lang w:val="en-US"/>
        </w:rPr>
        <w:t xml:space="preserve">2,727.00 and new with architectural provisions and increase lumber cost </w:t>
      </w:r>
      <w:r>
        <w:rPr>
          <w:rFonts w:ascii="Calibri" w:hAnsi="Calibri" w:hint="default"/>
          <w:sz w:val="24"/>
          <w:szCs w:val="24"/>
          <w:rtl w:val="0"/>
          <w:lang w:val="en-US"/>
        </w:rPr>
        <w:t xml:space="preserve">– </w:t>
      </w:r>
      <w:r>
        <w:rPr>
          <w:rFonts w:ascii="Calibri" w:hAnsi="Calibri"/>
          <w:sz w:val="24"/>
          <w:szCs w:val="24"/>
          <w:rtl w:val="0"/>
          <w:lang w:val="en-US"/>
        </w:rPr>
        <w:t>6,120.00.</w:t>
      </w:r>
    </w:p>
    <w:p>
      <w:pPr>
        <w:pStyle w:val="Normal.0"/>
        <w:rPr>
          <w:rFonts w:ascii="Calibri" w:cs="Calibri" w:hAnsi="Calibri" w:eastAsia="Calibri"/>
          <w:sz w:val="24"/>
          <w:szCs w:val="24"/>
        </w:rPr>
      </w:pPr>
      <w:r>
        <w:rPr>
          <w:rFonts w:ascii="Calibri" w:hAnsi="Calibri"/>
          <w:sz w:val="24"/>
          <w:szCs w:val="24"/>
          <w:rtl w:val="0"/>
          <w:lang w:val="en-US"/>
        </w:rPr>
        <w:t xml:space="preserve">   1903B </w:t>
      </w:r>
      <w:r>
        <w:rPr>
          <w:rFonts w:ascii="Calibri" w:hAnsi="Calibri" w:hint="default"/>
          <w:sz w:val="24"/>
          <w:szCs w:val="24"/>
          <w:rtl w:val="0"/>
          <w:lang w:val="en-US"/>
        </w:rPr>
        <w:t xml:space="preserve">– </w:t>
      </w:r>
      <w:r>
        <w:rPr>
          <w:rFonts w:ascii="Calibri" w:hAnsi="Calibri"/>
          <w:sz w:val="24"/>
          <w:szCs w:val="24"/>
          <w:rtl w:val="0"/>
          <w:lang w:val="en-US"/>
        </w:rPr>
        <w:t xml:space="preserve">previous 3,800.00 and new with architectural provisions and increase lumber cost </w:t>
      </w:r>
    </w:p>
    <w:p>
      <w:pPr>
        <w:pStyle w:val="Normal.0"/>
        <w:rPr>
          <w:rFonts w:ascii="Calibri" w:cs="Calibri" w:hAnsi="Calibri" w:eastAsia="Calibri"/>
          <w:sz w:val="24"/>
          <w:szCs w:val="24"/>
        </w:rPr>
      </w:pPr>
      <w:r>
        <w:rPr>
          <w:rFonts w:ascii="Calibri" w:hAnsi="Calibri"/>
          <w:sz w:val="24"/>
          <w:szCs w:val="24"/>
          <w:rtl w:val="0"/>
          <w:lang w:val="en-US"/>
        </w:rPr>
        <w:t xml:space="preserve">   6,120.00.  Board states to procure new bids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Roof Update </w:t>
      </w:r>
      <w:r>
        <w:rPr>
          <w:rFonts w:ascii="Calibri" w:hAnsi="Calibri" w:hint="default"/>
          <w:sz w:val="24"/>
          <w:szCs w:val="24"/>
          <w:rtl w:val="0"/>
          <w:lang w:val="en-US"/>
        </w:rPr>
        <w:t xml:space="preserve">– </w:t>
      </w:r>
      <w:r>
        <w:rPr>
          <w:rFonts w:ascii="Calibri" w:hAnsi="Calibri"/>
          <w:sz w:val="24"/>
          <w:szCs w:val="24"/>
          <w:rtl w:val="0"/>
          <w:lang w:val="en-US"/>
        </w:rPr>
        <w:t>Mike met roofer today, specifically as to ice damming, it appears that unless some roofing material is removed, cannot be remediated.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Lamp Update </w:t>
      </w:r>
      <w:r>
        <w:rPr>
          <w:rFonts w:ascii="Calibri" w:hAnsi="Calibri" w:hint="default"/>
          <w:sz w:val="24"/>
          <w:szCs w:val="24"/>
          <w:rtl w:val="0"/>
          <w:lang w:val="en-US"/>
        </w:rPr>
        <w:t xml:space="preserve">– </w:t>
      </w:r>
      <w:r>
        <w:rPr>
          <w:rFonts w:ascii="Calibri" w:hAnsi="Calibri"/>
          <w:sz w:val="24"/>
          <w:szCs w:val="24"/>
          <w:rtl w:val="0"/>
          <w:lang w:val="en-US"/>
        </w:rPr>
        <w:t>JCP&amp;L states they are overwhelmed, Joanne states maybe June or July.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WC Fields </w:t>
      </w:r>
      <w:r>
        <w:rPr>
          <w:rFonts w:ascii="Calibri" w:hAnsi="Calibri" w:hint="default"/>
          <w:sz w:val="24"/>
          <w:szCs w:val="24"/>
          <w:rtl w:val="0"/>
          <w:lang w:val="en-US"/>
        </w:rPr>
        <w:t xml:space="preserve">– </w:t>
      </w:r>
      <w:r>
        <w:rPr>
          <w:rFonts w:ascii="Calibri" w:hAnsi="Calibri"/>
          <w:sz w:val="24"/>
          <w:szCs w:val="24"/>
          <w:rtl w:val="0"/>
          <w:lang w:val="en-US"/>
        </w:rPr>
        <w:t>Presently repairing storm damage.  After WC Fields deems that repairs have been done, a walk thru will be done with him to verify same.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Unit 604 </w:t>
      </w:r>
      <w:r>
        <w:rPr>
          <w:rFonts w:ascii="Calibri" w:hAnsi="Calibri" w:hint="default"/>
          <w:sz w:val="24"/>
          <w:szCs w:val="24"/>
          <w:rtl w:val="0"/>
          <w:lang w:val="en-US"/>
        </w:rPr>
        <w:t xml:space="preserve">– </w:t>
      </w:r>
      <w:r>
        <w:rPr>
          <w:rFonts w:ascii="Calibri" w:hAnsi="Calibri"/>
          <w:sz w:val="24"/>
          <w:szCs w:val="24"/>
          <w:rtl w:val="0"/>
          <w:lang w:val="en-US"/>
        </w:rPr>
        <w:t>Gutter damage and roof/chimney work to be inspected by Valvano.</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WC Fields </w:t>
      </w:r>
      <w:r>
        <w:rPr>
          <w:rFonts w:ascii="Calibri" w:hAnsi="Calibri" w:hint="default"/>
          <w:sz w:val="24"/>
          <w:szCs w:val="24"/>
          <w:rtl w:val="0"/>
          <w:lang w:val="en-US"/>
        </w:rPr>
        <w:t xml:space="preserve">– </w:t>
      </w:r>
      <w:r>
        <w:rPr>
          <w:rFonts w:ascii="Calibri" w:hAnsi="Calibri"/>
          <w:sz w:val="24"/>
          <w:szCs w:val="24"/>
          <w:rtl w:val="0"/>
          <w:lang w:val="en-US"/>
        </w:rPr>
        <w:t>There was a question regarding the new woodline and if WC Fields contract included grading for the newly cleared areas.  This was not part of the original contract.  WC Fields will provide a proposal for the cost of turning these areas into lawn.</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Maintenance fee </w:t>
      </w:r>
      <w:r>
        <w:rPr>
          <w:rFonts w:ascii="Calibri" w:hAnsi="Calibri" w:hint="default"/>
          <w:sz w:val="24"/>
          <w:szCs w:val="24"/>
          <w:rtl w:val="0"/>
          <w:lang w:val="en-US"/>
        </w:rPr>
        <w:t xml:space="preserve">– </w:t>
      </w:r>
      <w:r>
        <w:rPr>
          <w:rFonts w:ascii="Calibri" w:hAnsi="Calibri"/>
          <w:sz w:val="24"/>
          <w:szCs w:val="24"/>
          <w:rtl w:val="0"/>
          <w:lang w:val="en-US"/>
        </w:rPr>
        <w:t xml:space="preserve">Loan reduction </w:t>
      </w:r>
      <w:r>
        <w:rPr>
          <w:rFonts w:ascii="Calibri" w:hAnsi="Calibri" w:hint="default"/>
          <w:sz w:val="24"/>
          <w:szCs w:val="24"/>
          <w:rtl w:val="0"/>
          <w:lang w:val="en-US"/>
        </w:rPr>
        <w:t xml:space="preserve">– </w:t>
      </w:r>
      <w:r>
        <w:rPr>
          <w:rFonts w:ascii="Calibri" w:hAnsi="Calibri"/>
          <w:sz w:val="24"/>
          <w:szCs w:val="24"/>
          <w:rtl w:val="0"/>
          <w:lang w:val="en-US"/>
        </w:rPr>
        <w:t xml:space="preserve">lengthy discussion of same.  Tania Cruz makes motion to reduce maintenance fees by total loan reduction.  Patty Coppla seconds, Mary Soccio agrees, Steve Fetics and Mike Issler disagree.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Management will order new coupon books.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Pick Free Trees </w:t>
      </w:r>
      <w:r>
        <w:rPr>
          <w:rFonts w:ascii="Calibri" w:hAnsi="Calibri" w:hint="default"/>
          <w:sz w:val="24"/>
          <w:szCs w:val="24"/>
          <w:rtl w:val="0"/>
          <w:lang w:val="en-US"/>
        </w:rPr>
        <w:t xml:space="preserve">– </w:t>
      </w:r>
      <w:r>
        <w:rPr>
          <w:rFonts w:ascii="Calibri" w:hAnsi="Calibri"/>
          <w:sz w:val="24"/>
          <w:szCs w:val="24"/>
          <w:rtl w:val="0"/>
          <w:lang w:val="en-US"/>
        </w:rPr>
        <w:t>Tania Cruz states that there is a site that offers free trees.  Management advises Steve Fetics did same years ago and they are thriving today.</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Adjourned 5:00 p.m.</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pPr>
      <w:r>
        <w:rPr>
          <w:rFonts w:ascii="Calibri" w:cs="Calibri" w:hAnsi="Calibri" w:eastAsia="Calibri"/>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