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 xml:space="preserve">Meeting </w:t>
      </w:r>
      <w:r>
        <w:rPr>
          <w:rFonts w:ascii="Calibri" w:hAnsi="Calibri" w:hint="default"/>
          <w:b w:val="1"/>
          <w:bCs w:val="1"/>
          <w:sz w:val="28"/>
          <w:szCs w:val="28"/>
          <w:u w:color="000000"/>
          <w:rtl w:val="0"/>
        </w:rPr>
        <w:t xml:space="preserve">– 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Tuesday, October 10, 2023 at 6:30 p.m.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In attendance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Tania Cruz, Diana Walker, Deborah Sprung, and Margaret Kaliczynski 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it-IT"/>
        </w:rPr>
        <w:t>Absent - Patti Coppla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Management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Julie Palma and Joanne Carlucci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Minutes of September 12, 2023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>—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Board needed more time to review.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Financials as of 8/31/2023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Operating - $13,063.43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Reserve - $78, 942.93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Other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Meeting </w:t>
      </w:r>
      <w:r>
        <w:rPr>
          <w:rFonts w:ascii="Calibri" w:hAnsi="Calibri" w:hint="default"/>
          <w:u w:color="000000"/>
          <w:rtl w:val="0"/>
          <w:lang w:val="en-US"/>
        </w:rPr>
        <w:t xml:space="preserve">– </w:t>
      </w:r>
      <w:r>
        <w:rPr>
          <w:rFonts w:ascii="Calibri" w:hAnsi="Calibri"/>
          <w:u w:color="000000"/>
          <w:rtl w:val="0"/>
          <w:lang w:val="en-US"/>
        </w:rPr>
        <w:t xml:space="preserve">November 14 election meeting to be held in person 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5 trustee positions out of 6 candidates.  Bios to be received asap.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Recreation Court:  Nick completed same but reluctant to put up net as it will get ruined during winter</w:t>
      </w:r>
      <w:r>
        <w:rPr>
          <w:rFonts w:ascii="Calibri" w:hAnsi="Calibri"/>
          <w:u w:color="000000"/>
          <w:rtl w:val="0"/>
          <w:lang w:val="en-US"/>
        </w:rPr>
        <w:t xml:space="preserve">.  </w:t>
      </w:r>
      <w:r>
        <w:rPr>
          <w:rFonts w:ascii="Calibri" w:hAnsi="Calibri"/>
          <w:u w:color="000000"/>
          <w:rtl w:val="0"/>
          <w:lang w:val="en-US"/>
        </w:rPr>
        <w:t xml:space="preserve"> Board agrees to same.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1917B joined meeting </w:t>
      </w:r>
      <w:r>
        <w:rPr>
          <w:rFonts w:ascii="Calibri" w:hAnsi="Calibri" w:hint="default"/>
          <w:u w:color="000000"/>
          <w:rtl w:val="0"/>
          <w:lang w:val="en-US"/>
        </w:rPr>
        <w:t>—</w:t>
      </w:r>
      <w:r>
        <w:rPr>
          <w:rFonts w:ascii="Calibri" w:hAnsi="Calibri"/>
          <w:u w:color="000000"/>
          <w:rtl w:val="0"/>
          <w:lang w:val="en-US"/>
        </w:rPr>
        <w:t>no concerns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Meeting adjourned at 7:20p.m.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3"/>
  </w:abstractNum>
  <w:abstractNum w:abstractNumId="1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