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Meeting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Tuesday, March 12, 2024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In attendance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Patti Coppla, Tania Cruz, Diana Walker, Deborah Sprung, Margaret Kaliczynski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Management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 xml:space="preserve">Julie Palma and Joanne Carlucci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Minutes of February 8, 2024 </w:t>
      </w:r>
      <w:r>
        <w:rPr>
          <w:rFonts w:ascii="Calibri" w:hAnsi="Calibri" w:hint="default"/>
          <w:sz w:val="24"/>
          <w:szCs w:val="24"/>
          <w:u w:color="000000"/>
          <w:rtl w:val="0"/>
        </w:rPr>
        <w:t>–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approved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Update on Reserve Study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Deposit has been made, proposal signed, awaiting their input.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Update on Pool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This year the 5 year inspection is needed for electrical, awaiting proposed pool contract.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Work Orders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Painting of decks 414 and 112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Walk Thru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Friday, April 5, 2024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Deb speaks to having Nick replace window wells in 19 &amp; 20 building.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JCP&amp;L repaired lights as of this date.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W.C. Fields to inspect property and see what is needed before landscaping season begins.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Discussion of unit owner disagreeing with special assessment and maintenance fees, went to attorney and has begun paying.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Website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Contact host and find out what is needed when he no longer can do.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Association to send flowers as to previous board member Mike Issler on his death.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adjourned 7:30 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