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ANNUAL MEETING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de-DE"/>
        </w:rPr>
        <w:t>Meeting Date:   November 12, 2024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Meeting Place:  Stanhope Fire House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Meeting Time:    7:00 p.m.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In attendance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</w:rPr>
        <w:t xml:space="preserve">Patti Coppla, Tania Cruz, Diana Walker, Margaret Kaliczynski Absent - Deborah Sprung </w:t>
      </w:r>
    </w:p>
    <w:p>
      <w:pPr>
        <w:pStyle w:val="Body"/>
        <w:bidi w:val="0"/>
        <w:spacing w:after="160" w:line="259" w:lineRule="auto"/>
        <w:ind w:left="0" w:right="0" w:firstLine="0"/>
        <w:jc w:val="both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fr-FR"/>
        </w:rPr>
        <w:t xml:space="preserve">Management </w:t>
      </w:r>
      <w:r>
        <w:rPr>
          <w:rFonts w:ascii="Calibri" w:hAnsi="Calibri" w:hint="default"/>
          <w:sz w:val="24"/>
          <w:szCs w:val="24"/>
          <w:u w:color="000000"/>
          <w:rtl w:val="0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it-IT"/>
        </w:rPr>
        <w:t xml:space="preserve">Julie Palma, Joanne Carlucci and Cassandra Mermini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Introduction of those in attendance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Minutes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Patty Coppla makes motion to approve minutes of November 14, 2023, Margaret Kaliczynski seconds.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New Laws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Management explains the following:</w:t>
      </w:r>
    </w:p>
    <w:p>
      <w:pPr>
        <w:pStyle w:val="Default"/>
        <w:numPr>
          <w:ilvl w:val="0"/>
          <w:numId w:val="2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Reserve Study Law, whereby each condominium association must do a reserve study by December 31, 2024 and commence to implement same.  The Association has contracted for same at a cost of approximately $4,000.00 and each member will receive.</w:t>
      </w:r>
    </w:p>
    <w:p>
      <w:pPr>
        <w:pStyle w:val="Default"/>
        <w:numPr>
          <w:ilvl w:val="0"/>
          <w:numId w:val="2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 xml:space="preserve">Structural Integrity Act </w:t>
      </w:r>
      <w:r>
        <w:rPr>
          <w:rFonts w:ascii="Calibri" w:hAnsi="Calibri" w:hint="default"/>
          <w:u w:color="000000"/>
          <w:rtl w:val="0"/>
          <w:lang w:val="en-US"/>
        </w:rPr>
        <w:t xml:space="preserve">– </w:t>
      </w:r>
      <w:r>
        <w:rPr>
          <w:rFonts w:ascii="Calibri" w:hAnsi="Calibri"/>
          <w:u w:color="000000"/>
          <w:rtl w:val="0"/>
          <w:lang w:val="en-US"/>
        </w:rPr>
        <w:t>Management feels Association will be exempt as it does not meet criteria structural wise.</w:t>
      </w:r>
    </w:p>
    <w:p>
      <w:pPr>
        <w:pStyle w:val="Default"/>
        <w:numPr>
          <w:ilvl w:val="0"/>
          <w:numId w:val="2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Corporate Transparency Act, whereby, every corporation or llc must register with federal government along with all board members who must provide personal data or a fine of $500.00 will be imposed per day.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Financials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Management reviews financials which indicates $61,405.56 in operating and $83,624.16 in reserve.  Management reviews budget indicating an increase in operating expenses due to inflation, cites an increase of 10% in maintenance fees commencing January 1, 2025.  Management further refers to reserve study whereby, the plan which is to do multiple repairs in the amount of $700,000.00 in 2027.  Board has been reviewing options as to the main repair is the parking lot and driveways.  We have attached payment schedule of loan based on $500,000.00 and $750,000.00, most agreed that $750,000.00 should be loan number if procured, no decisions have been made, but this study has to be implemented.  Association will advise in the New Year!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Appointment of Board Members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As the nominees were less than the Board of 5 Trustee members, no election was or needs to be held.  Diana Walker expressed her desire to resign and thanks were given to her, it was noted that a potential nominee, Ed Watson was not interested and his name should not have been placed in nomination.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Other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 xml:space="preserve">– </w:t>
      </w: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Questions as to dumpster repair</w:t>
      </w: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Painting of Decks</w:t>
      </w:r>
    </w:p>
    <w:p>
      <w:pPr>
        <w:pStyle w:val="Default"/>
        <w:numPr>
          <w:ilvl w:val="0"/>
          <w:numId w:val="4"/>
        </w:numPr>
        <w:spacing w:before="0" w:line="240" w:lineRule="auto"/>
        <w:jc w:val="left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rtl w:val="0"/>
          <w:lang w:val="en-US"/>
        </w:rPr>
        <w:t>Joanne provides a short review of all concrete work done.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Meeting adjourned 8:06 p.m.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